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9" w:rsidRDefault="002F7549" w:rsidP="002F7549">
      <w:pPr>
        <w:shd w:val="clear" w:color="auto" w:fill="FFFFFF"/>
        <w:ind w:left="1190"/>
      </w:pPr>
      <w:r>
        <w:rPr>
          <w:rFonts w:eastAsia="Times New Roman"/>
          <w:b/>
          <w:bCs/>
          <w:sz w:val="28"/>
          <w:szCs w:val="28"/>
        </w:rPr>
        <w:t>Как зарегистрировать право на недвижимость по почте?</w:t>
      </w:r>
    </w:p>
    <w:p w:rsidR="002F7549" w:rsidRDefault="002F7549" w:rsidP="002F7549">
      <w:pPr>
        <w:shd w:val="clear" w:color="auto" w:fill="FFFFFF"/>
        <w:spacing w:before="638" w:line="322" w:lineRule="exact"/>
        <w:ind w:right="43" w:firstLine="749"/>
        <w:jc w:val="both"/>
      </w:pPr>
      <w:r>
        <w:rPr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марта 2010 года вступили в силу изменения в Федеральный закон "О государственной регистрации прав на недвижимое имущество и сделок с ним", которые позволяют упростить процедуру оформления прав на недвижимость.</w:t>
      </w:r>
    </w:p>
    <w:p w:rsidR="002F7549" w:rsidRDefault="002F7549" w:rsidP="002F7549">
      <w:pPr>
        <w:shd w:val="clear" w:color="auto" w:fill="FFFFFF"/>
        <w:spacing w:line="322" w:lineRule="exact"/>
        <w:ind w:right="34" w:firstLine="725"/>
        <w:jc w:val="both"/>
      </w:pPr>
      <w:r>
        <w:rPr>
          <w:rFonts w:eastAsia="Times New Roman"/>
          <w:sz w:val="28"/>
          <w:szCs w:val="28"/>
        </w:rPr>
        <w:t>Одним из значимых изменений является предоставление возможности направления заявления и документов, необходимых для государственной регистрации, почтовым отправлением. Вместе с тем, для того чтобы право было зарегистрировано, необходимо соблюдать установленные законом специальные требования.</w:t>
      </w:r>
    </w:p>
    <w:p w:rsidR="002F7549" w:rsidRDefault="002F7549" w:rsidP="002F7549">
      <w:pPr>
        <w:shd w:val="clear" w:color="auto" w:fill="FFFFFF"/>
        <w:spacing w:line="322" w:lineRule="exact"/>
        <w:ind w:left="14" w:right="14" w:firstLine="715"/>
        <w:jc w:val="both"/>
      </w:pPr>
      <w:r>
        <w:rPr>
          <w:rFonts w:eastAsia="Times New Roman"/>
          <w:sz w:val="28"/>
          <w:szCs w:val="28"/>
        </w:rPr>
        <w:t>Документы для проведения государственной регистрации должны быть направлены только в тот территориальный орган Росреестра, который действует в границах регистрационного округа по месту нахождения объекта недвижимого имущества. Например, если земельный участок или жилой дом расположен на территории Хабаровского края, то заявление о регистрации направляется в Управление Федеральной службы государственной регистрации, кадастра и картографии по Хабаровскому краю. Если же объект расположен в Еврейской автономной области, то документы направляются в соответствующее Управление по ЕАО.</w:t>
      </w:r>
    </w:p>
    <w:p w:rsidR="002F7549" w:rsidRDefault="002F7549" w:rsidP="002F7549">
      <w:pPr>
        <w:shd w:val="clear" w:color="auto" w:fill="FFFFFF"/>
        <w:spacing w:before="317" w:line="322" w:lineRule="exact"/>
        <w:ind w:left="29" w:right="5" w:firstLine="720"/>
        <w:jc w:val="both"/>
      </w:pPr>
      <w:r>
        <w:rPr>
          <w:rFonts w:eastAsia="Times New Roman"/>
          <w:sz w:val="28"/>
          <w:szCs w:val="28"/>
        </w:rPr>
        <w:t>Документы, направляемые по почте, должны быть отправлены письмом или бандеролью с объявленной ценность, описью вложения и уведомлением о вручении. Размер ценности может быть любой и устанавливается отправителем самостоятельно.</w:t>
      </w:r>
    </w:p>
    <w:p w:rsidR="002F7549" w:rsidRDefault="002F7549" w:rsidP="002F7549">
      <w:pPr>
        <w:shd w:val="clear" w:color="auto" w:fill="FFFFFF"/>
        <w:spacing w:line="322" w:lineRule="exact"/>
        <w:ind w:left="24" w:firstLine="730"/>
        <w:jc w:val="both"/>
      </w:pPr>
      <w:r>
        <w:rPr>
          <w:rFonts w:eastAsia="Times New Roman"/>
          <w:sz w:val="28"/>
          <w:szCs w:val="28"/>
        </w:rPr>
        <w:t>Опись вложения должна включать перечень всех направляемых документов и их копий, указание наименования документов и их реквизитов (например, дату и номер документа), а также количество листов каждого из документов. Несоответствие наименования документов, количества документов, их копий и количества листов, указанных в описи вложения, документам, вложенным в конверт, может стать причиной приостановления государственной регистрации.</w:t>
      </w:r>
    </w:p>
    <w:p w:rsidR="002F7549" w:rsidRDefault="002F7549" w:rsidP="002F7549">
      <w:pPr>
        <w:shd w:val="clear" w:color="auto" w:fill="FFFFFF"/>
        <w:spacing w:line="322" w:lineRule="exact"/>
        <w:ind w:left="29" w:firstLine="720"/>
        <w:jc w:val="both"/>
      </w:pPr>
      <w:r>
        <w:rPr>
          <w:rFonts w:eastAsia="Times New Roman"/>
          <w:sz w:val="28"/>
          <w:szCs w:val="28"/>
        </w:rPr>
        <w:t>При подготовке документов, отправляемых по почте, потребуется выполнить ряд дополнительных условий:</w:t>
      </w:r>
    </w:p>
    <w:p w:rsidR="002F7549" w:rsidRDefault="002F7549" w:rsidP="002F7549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322" w:lineRule="exact"/>
        <w:ind w:left="24" w:right="5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подпись заявителя на заявлении необходимо заверить в нотариальном порядке;</w:t>
      </w:r>
    </w:p>
    <w:p w:rsidR="002F7549" w:rsidRDefault="002F7549" w:rsidP="002F7549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5" w:line="322" w:lineRule="exact"/>
        <w:ind w:left="24" w:right="5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если права или ограничения прав возникают на основании сделки, то такая сделка должна быть нотариально удостоверена (например, при заключении договора купли-продажи, договора дарения, договора аренды);</w:t>
      </w:r>
    </w:p>
    <w:p w:rsidR="002F7549" w:rsidRDefault="002F7549" w:rsidP="002F7549">
      <w:pPr>
        <w:shd w:val="clear" w:color="auto" w:fill="FFFFFF"/>
        <w:spacing w:line="322" w:lineRule="exact"/>
        <w:ind w:left="19" w:right="5" w:firstLine="1253"/>
        <w:jc w:val="both"/>
      </w:pPr>
      <w:r>
        <w:rPr>
          <w:rFonts w:eastAsia="Times New Roman"/>
          <w:sz w:val="28"/>
          <w:szCs w:val="28"/>
        </w:rPr>
        <w:t>доверенность на совершение сделки или доверенность, подтверждающая полномочия заявителей, также должны быть нотариально удостоверены;</w:t>
      </w:r>
    </w:p>
    <w:p w:rsidR="002F7549" w:rsidRDefault="002F7549" w:rsidP="002F7549">
      <w:pPr>
        <w:shd w:val="clear" w:color="auto" w:fill="FFFFFF"/>
        <w:spacing w:before="5" w:line="322" w:lineRule="exact"/>
        <w:ind w:left="14" w:firstLine="1195"/>
        <w:jc w:val="both"/>
      </w:pPr>
      <w:proofErr w:type="gramStart"/>
      <w:r>
        <w:rPr>
          <w:rFonts w:eastAsia="Times New Roman"/>
          <w:sz w:val="28"/>
          <w:szCs w:val="28"/>
        </w:rPr>
        <w:t>к заявлению дополнительно прилагается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</w:t>
      </w:r>
      <w:proofErr w:type="gramEnd"/>
    </w:p>
    <w:p w:rsidR="002F7549" w:rsidRDefault="002F7549" w:rsidP="002F7549">
      <w:pPr>
        <w:shd w:val="clear" w:color="auto" w:fill="FFFFFF"/>
        <w:spacing w:before="5" w:line="322" w:lineRule="exact"/>
        <w:ind w:left="14" w:firstLine="1195"/>
        <w:jc w:val="both"/>
        <w:sectPr w:rsidR="002F7549" w:rsidSect="002F7549">
          <w:pgSz w:w="11909" w:h="16834"/>
          <w:pgMar w:top="1154" w:right="360" w:bottom="360" w:left="1835" w:header="720" w:footer="720" w:gutter="0"/>
          <w:cols w:space="60"/>
          <w:noEndnote/>
        </w:sectPr>
      </w:pPr>
    </w:p>
    <w:p w:rsidR="002F7549" w:rsidRDefault="002F7549" w:rsidP="002F7549">
      <w:pPr>
        <w:shd w:val="clear" w:color="auto" w:fill="FFFFFF"/>
        <w:ind w:right="5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2F7549" w:rsidRDefault="002F7549" w:rsidP="002F7549">
      <w:pPr>
        <w:shd w:val="clear" w:color="auto" w:fill="FFFFFF"/>
        <w:spacing w:before="154" w:line="322" w:lineRule="exact"/>
        <w:ind w:right="34"/>
        <w:jc w:val="both"/>
      </w:pPr>
      <w:r>
        <w:rPr>
          <w:rFonts w:eastAsia="Times New Roman"/>
          <w:sz w:val="28"/>
          <w:szCs w:val="28"/>
        </w:rPr>
        <w:t>представитель),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2F7549" w:rsidRDefault="002F7549" w:rsidP="002F7549">
      <w:pPr>
        <w:shd w:val="clear" w:color="auto" w:fill="FFFFFF"/>
        <w:spacing w:line="322" w:lineRule="exact"/>
        <w:ind w:left="5" w:right="34" w:firstLine="720"/>
        <w:jc w:val="both"/>
      </w:pPr>
      <w:r>
        <w:rPr>
          <w:rFonts w:eastAsia="Times New Roman"/>
          <w:sz w:val="28"/>
          <w:szCs w:val="28"/>
        </w:rPr>
        <w:t>Копия документа удостоверяющего личность должна быть сделана со всех страниц документа, так как такой документ может содержать сведения, необходимые для проведения государственной регистрации (например, сведения о регистрации брака правообладателя).</w:t>
      </w:r>
    </w:p>
    <w:p w:rsidR="002F7549" w:rsidRDefault="002F7549" w:rsidP="002F7549">
      <w:pPr>
        <w:shd w:val="clear" w:color="auto" w:fill="FFFFFF"/>
        <w:spacing w:line="322" w:lineRule="exact"/>
        <w:ind w:left="14" w:right="14" w:firstLine="725"/>
        <w:jc w:val="both"/>
      </w:pPr>
      <w:r>
        <w:rPr>
          <w:rFonts w:eastAsia="Times New Roman"/>
          <w:sz w:val="28"/>
          <w:szCs w:val="28"/>
        </w:rPr>
        <w:t>Заявление о государственной регистрации прав должно содержать сведения, необходимые для внесения в Единый государственный реестр прав на недвижимое имущество:</w:t>
      </w:r>
    </w:p>
    <w:p w:rsidR="002F7549" w:rsidRDefault="002F7549" w:rsidP="002F7549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22" w:lineRule="exact"/>
        <w:ind w:left="19" w:right="14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правообладателя, его дату и место рождения, гражданство, пол, наименование, серию и номер документа удостоверяющего личность, дату его выдачи, код подразделения и наименование органа выдавшего указанный документ, адрес постоянного или преимущественного проживания, семейное положение;</w:t>
      </w:r>
    </w:p>
    <w:p w:rsidR="002F7549" w:rsidRDefault="002F7549" w:rsidP="002F7549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22" w:lineRule="exact"/>
        <w:ind w:left="19" w:right="10" w:firstLine="73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цель обращения заявителя (например, регистрация права собственности </w:t>
      </w:r>
      <w:r>
        <w:rPr>
          <w:rFonts w:eastAsia="Times New Roman"/>
          <w:sz w:val="28"/>
          <w:szCs w:val="28"/>
        </w:rPr>
        <w:t>(перехода права), регистрация договора купли-продажи), размер доли при регистрации права общей долевой собственности, указание на необходимость выдачи свидетельства о государственной регистрации права;</w:t>
      </w:r>
    </w:p>
    <w:p w:rsidR="002F7549" w:rsidRDefault="002F7549" w:rsidP="002F7549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22" w:lineRule="exact"/>
        <w:ind w:left="19" w:right="10" w:firstLine="73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вид объекта недвижимости, его основные характеристики (например, площадь объекта), адрес (местоположение), кадастровый (условный) номер при наличии;</w:t>
      </w:r>
      <w:proofErr w:type="gramEnd"/>
    </w:p>
    <w:p w:rsidR="002F7549" w:rsidRDefault="002F7549" w:rsidP="002F7549">
      <w:pPr>
        <w:shd w:val="clear" w:color="auto" w:fill="FFFFFF"/>
        <w:tabs>
          <w:tab w:val="left" w:pos="1099"/>
        </w:tabs>
        <w:spacing w:line="322" w:lineRule="exact"/>
        <w:ind w:left="38" w:right="14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и реквизиты документа, являющегося основанием</w:t>
      </w:r>
      <w:r>
        <w:rPr>
          <w:rFonts w:eastAsia="Times New Roman"/>
          <w:sz w:val="28"/>
          <w:szCs w:val="28"/>
        </w:rPr>
        <w:br/>
        <w:t>возникновения (перехода) права на объект недвижимости;</w:t>
      </w:r>
    </w:p>
    <w:p w:rsidR="002F7549" w:rsidRDefault="002F7549" w:rsidP="002F7549">
      <w:pPr>
        <w:shd w:val="clear" w:color="auto" w:fill="FFFFFF"/>
        <w:tabs>
          <w:tab w:val="left" w:pos="931"/>
        </w:tabs>
        <w:spacing w:line="322" w:lineRule="exact"/>
        <w:ind w:left="76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дату заявления, фамилию, имя, отчество и подпись заявителя.</w:t>
      </w:r>
    </w:p>
    <w:p w:rsidR="002F7549" w:rsidRDefault="002F7549" w:rsidP="002F7549">
      <w:pPr>
        <w:shd w:val="clear" w:color="auto" w:fill="FFFFFF"/>
        <w:spacing w:line="322" w:lineRule="exact"/>
        <w:ind w:left="43" w:firstLine="715"/>
        <w:jc w:val="both"/>
      </w:pPr>
      <w:r>
        <w:rPr>
          <w:rFonts w:eastAsia="Times New Roman"/>
          <w:sz w:val="28"/>
          <w:szCs w:val="28"/>
        </w:rPr>
        <w:t>Днем приема документов является день их получения органом, осуществляющим государственную регистрацию прав. Дата получения и подпись получившего лица указывается в уведомлении о вручении, направляемом заявителю. Расписка в получении документов направляется заявителю, только при наличии такого указания в заявлении о государственной регистрации прав.</w:t>
      </w:r>
    </w:p>
    <w:p w:rsidR="002F7549" w:rsidRDefault="002F7549" w:rsidP="002F7549">
      <w:pPr>
        <w:shd w:val="clear" w:color="auto" w:fill="FFFFFF"/>
        <w:spacing w:line="322" w:lineRule="exact"/>
        <w:ind w:left="43" w:right="5" w:firstLine="725"/>
        <w:jc w:val="both"/>
      </w:pPr>
      <w:r>
        <w:rPr>
          <w:rFonts w:eastAsia="Times New Roman"/>
          <w:sz w:val="28"/>
          <w:szCs w:val="28"/>
        </w:rPr>
        <w:t>После проведения государственной регистрации свидетельство о государственной регистрации и документы, подлежащие выдаче, могут быть также направлены вам по почте. Для этого просьба о направлении документов почтовым отправлением и адрес, по которому они должны быть отправлены, следует указать в заявлении о государственной регистрации прав.</w:t>
      </w:r>
    </w:p>
    <w:p w:rsidR="002F7549" w:rsidRDefault="002F7549" w:rsidP="002F7549">
      <w:pPr>
        <w:shd w:val="clear" w:color="auto" w:fill="FFFFFF"/>
        <w:spacing w:line="322" w:lineRule="exact"/>
        <w:ind w:left="43" w:firstLine="730"/>
        <w:jc w:val="both"/>
      </w:pPr>
      <w:r>
        <w:rPr>
          <w:rFonts w:eastAsia="Times New Roman"/>
          <w:sz w:val="28"/>
          <w:szCs w:val="28"/>
        </w:rPr>
        <w:t>Порядок отправки документов для органа, осуществляющего регистрацию прав, установлен такой же, как и при подаче заявления на государственную регистрацию. Документы направляются заявителю почтовым отправлением с объявленной ценностью, описью вложения и уведомлением о вручении.</w:t>
      </w:r>
    </w:p>
    <w:p w:rsidR="002F7549" w:rsidRDefault="002F7549" w:rsidP="002F7549">
      <w:pPr>
        <w:shd w:val="clear" w:color="auto" w:fill="FFFFFF"/>
        <w:spacing w:line="322" w:lineRule="exact"/>
        <w:ind w:left="43" w:firstLine="734"/>
        <w:jc w:val="both"/>
      </w:pPr>
      <w:r>
        <w:rPr>
          <w:rFonts w:eastAsia="Times New Roman"/>
          <w:sz w:val="28"/>
          <w:szCs w:val="28"/>
        </w:rPr>
        <w:t>Также необходимо учесть, что затягивать с получением документов, направленных по почте, не рекомендуется, так как срок их хранения в почтовом отделении составляет один месяц и по истечении указанного срока документы отправляются обратно.</w:t>
      </w:r>
    </w:p>
    <w:p w:rsidR="002F7549" w:rsidRDefault="002F7549" w:rsidP="002F7549">
      <w:pPr>
        <w:shd w:val="clear" w:color="auto" w:fill="FFFFFF"/>
        <w:spacing w:line="322" w:lineRule="exact"/>
        <w:ind w:left="43" w:firstLine="734"/>
        <w:jc w:val="both"/>
        <w:sectPr w:rsidR="002F7549">
          <w:pgSz w:w="11909" w:h="16834"/>
          <w:pgMar w:top="948" w:right="360" w:bottom="360" w:left="1828" w:header="720" w:footer="720" w:gutter="0"/>
          <w:cols w:space="60"/>
          <w:noEndnote/>
        </w:sectPr>
      </w:pPr>
    </w:p>
    <w:p w:rsidR="002F7549" w:rsidRDefault="002F7549" w:rsidP="002F7549">
      <w:pPr>
        <w:shd w:val="clear" w:color="auto" w:fill="FFFFFF"/>
        <w:spacing w:line="422" w:lineRule="exact"/>
        <w:ind w:left="4229"/>
      </w:pPr>
      <w:r>
        <w:rPr>
          <w:rFonts w:eastAsia="Times New Roman"/>
          <w:b/>
          <w:bCs/>
          <w:spacing w:val="-17"/>
          <w:sz w:val="50"/>
          <w:szCs w:val="50"/>
        </w:rPr>
        <w:lastRenderedPageBreak/>
        <w:t>ОБРАЗЕЦ</w:t>
      </w:r>
    </w:p>
    <w:p w:rsidR="002F7549" w:rsidRDefault="002F7549" w:rsidP="002F7549">
      <w:pPr>
        <w:spacing w:before="11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BE7486" wp14:editId="49892C5E">
            <wp:extent cx="6584950" cy="5257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9" w:rsidRDefault="002F7549" w:rsidP="002F7549">
      <w:pPr>
        <w:spacing w:before="1118"/>
        <w:rPr>
          <w:sz w:val="24"/>
          <w:szCs w:val="24"/>
        </w:rPr>
        <w:sectPr w:rsidR="002F7549">
          <w:pgSz w:w="11909" w:h="16834"/>
          <w:pgMar w:top="1440" w:right="550" w:bottom="720" w:left="991" w:header="720" w:footer="720" w:gutter="0"/>
          <w:cols w:space="60"/>
          <w:noEndnote/>
        </w:sectPr>
      </w:pPr>
    </w:p>
    <w:p w:rsidR="002F7549" w:rsidRDefault="002F7549" w:rsidP="002F7549">
      <w:pPr>
        <w:shd w:val="clear" w:color="auto" w:fill="FFFFFF"/>
        <w:spacing w:line="422" w:lineRule="exact"/>
        <w:ind w:left="86"/>
        <w:jc w:val="center"/>
      </w:pPr>
      <w:r>
        <w:rPr>
          <w:rFonts w:eastAsia="Times New Roman"/>
          <w:b/>
          <w:bCs/>
          <w:spacing w:val="-19"/>
          <w:sz w:val="50"/>
          <w:szCs w:val="50"/>
        </w:rPr>
        <w:lastRenderedPageBreak/>
        <w:t>ОБРАЗЕЦ</w:t>
      </w:r>
    </w:p>
    <w:p w:rsidR="002F7549" w:rsidRDefault="002F7549" w:rsidP="002F7549">
      <w:pPr>
        <w:spacing w:before="8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77FD5F" wp14:editId="4C3FFC94">
            <wp:extent cx="6635750" cy="546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9" w:rsidRDefault="002F7549" w:rsidP="002F7549">
      <w:pPr>
        <w:spacing w:before="830"/>
        <w:rPr>
          <w:sz w:val="24"/>
          <w:szCs w:val="24"/>
        </w:rPr>
        <w:sectPr w:rsidR="002F7549">
          <w:pgSz w:w="11909" w:h="16834"/>
          <w:pgMar w:top="1440" w:right="446" w:bottom="720" w:left="1013" w:header="720" w:footer="720" w:gutter="0"/>
          <w:cols w:space="60"/>
          <w:noEndnote/>
        </w:sectPr>
      </w:pPr>
    </w:p>
    <w:p w:rsidR="002F7549" w:rsidRDefault="002F7549" w:rsidP="002F7549">
      <w:pPr>
        <w:shd w:val="clear" w:color="auto" w:fill="FFFFFF"/>
        <w:ind w:right="101"/>
        <w:jc w:val="center"/>
      </w:pPr>
      <w:r>
        <w:rPr>
          <w:rFonts w:ascii="Arial" w:eastAsia="Times New Roman" w:hAnsi="Arial"/>
          <w:b/>
          <w:bCs/>
        </w:rPr>
        <w:lastRenderedPageBreak/>
        <w:t>•</w:t>
      </w:r>
    </w:p>
    <w:p w:rsidR="002F7549" w:rsidRDefault="002F7549" w:rsidP="002F7549">
      <w:pPr>
        <w:shd w:val="clear" w:color="auto" w:fill="FFFFFF"/>
        <w:spacing w:line="600" w:lineRule="exact"/>
        <w:ind w:left="346" w:firstLine="2611"/>
      </w:pPr>
      <w:r>
        <w:rPr>
          <w:rFonts w:eastAsia="Times New Roman"/>
          <w:sz w:val="54"/>
          <w:szCs w:val="54"/>
        </w:rPr>
        <w:t>Обратите внимание! Зарегистрировать право на недвижимость</w:t>
      </w:r>
    </w:p>
    <w:p w:rsidR="002F7549" w:rsidRDefault="002F7549" w:rsidP="002F7549">
      <w:pPr>
        <w:shd w:val="clear" w:color="auto" w:fill="FFFFFF"/>
        <w:spacing w:line="600" w:lineRule="exact"/>
        <w:ind w:right="14"/>
        <w:jc w:val="center"/>
      </w:pPr>
      <w:r>
        <w:rPr>
          <w:rFonts w:eastAsia="Times New Roman"/>
          <w:sz w:val="54"/>
          <w:szCs w:val="54"/>
        </w:rPr>
        <w:t>можно по почте</w:t>
      </w:r>
    </w:p>
    <w:p w:rsidR="002F7549" w:rsidRDefault="002F7549" w:rsidP="002F7549">
      <w:pPr>
        <w:shd w:val="clear" w:color="auto" w:fill="FFFFFF"/>
        <w:spacing w:before="634" w:line="456" w:lineRule="exact"/>
        <w:ind w:right="38" w:firstLine="720"/>
        <w:jc w:val="both"/>
      </w:pPr>
      <w:proofErr w:type="gramStart"/>
      <w:r>
        <w:rPr>
          <w:rFonts w:eastAsia="Times New Roman"/>
          <w:spacing w:val="-1"/>
          <w:sz w:val="40"/>
          <w:szCs w:val="40"/>
        </w:rPr>
        <w:t xml:space="preserve">Документы для проведения государственной регистрации должны быть направлены в Управление Федеральной службы </w:t>
      </w:r>
      <w:r>
        <w:rPr>
          <w:rFonts w:eastAsia="Times New Roman"/>
          <w:sz w:val="40"/>
          <w:szCs w:val="40"/>
        </w:rPr>
        <w:t xml:space="preserve">государственной регистрации, кадастра и картографии по Хабаровскому краю </w:t>
      </w:r>
      <w:r>
        <w:rPr>
          <w:rFonts w:eastAsia="Times New Roman"/>
          <w:b/>
          <w:bCs/>
          <w:sz w:val="40"/>
          <w:szCs w:val="40"/>
          <w:u w:val="single"/>
        </w:rPr>
        <w:t>письмом или бандеролью с объявленной ценностью</w:t>
      </w:r>
      <w:r>
        <w:rPr>
          <w:rFonts w:eastAsia="Times New Roman"/>
          <w:b/>
          <w:bCs/>
          <w:sz w:val="40"/>
          <w:szCs w:val="40"/>
        </w:rPr>
        <w:t xml:space="preserve">, </w:t>
      </w:r>
      <w:r>
        <w:rPr>
          <w:rFonts w:eastAsia="Times New Roman"/>
          <w:b/>
          <w:bCs/>
          <w:sz w:val="40"/>
          <w:szCs w:val="40"/>
          <w:u w:val="single"/>
        </w:rPr>
        <w:t>описью вложения</w:t>
      </w:r>
      <w:r>
        <w:rPr>
          <w:rFonts w:eastAsia="Times New Roman"/>
          <w:b/>
          <w:bCs/>
          <w:sz w:val="40"/>
          <w:szCs w:val="40"/>
        </w:rPr>
        <w:t xml:space="preserve"> и </w:t>
      </w:r>
      <w:r>
        <w:rPr>
          <w:rFonts w:eastAsia="Times New Roman"/>
          <w:b/>
          <w:bCs/>
          <w:sz w:val="40"/>
          <w:szCs w:val="40"/>
          <w:u w:val="single"/>
        </w:rPr>
        <w:t>уведомлением о вручении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по адресу: ул. Карла Маркса, 74, г. Хабаровск, Хабаровский край, 680000.</w:t>
      </w:r>
      <w:proofErr w:type="gramEnd"/>
    </w:p>
    <w:p w:rsidR="002F7549" w:rsidRDefault="002F7549" w:rsidP="002F7549">
      <w:pPr>
        <w:shd w:val="clear" w:color="auto" w:fill="FFFFFF"/>
        <w:spacing w:before="10" w:line="456" w:lineRule="exact"/>
        <w:ind w:left="19" w:right="43" w:firstLine="720"/>
        <w:jc w:val="both"/>
      </w:pPr>
      <w:r>
        <w:rPr>
          <w:rFonts w:eastAsia="Times New Roman"/>
          <w:sz w:val="40"/>
          <w:szCs w:val="40"/>
        </w:rPr>
        <w:t>При подготовке документов, отправляемых по почте, потребуется выполнить ряд дополнительных условий:</w:t>
      </w:r>
    </w:p>
    <w:p w:rsidR="002F7549" w:rsidRDefault="002F7549" w:rsidP="002F7549">
      <w:pPr>
        <w:numPr>
          <w:ilvl w:val="0"/>
          <w:numId w:val="3"/>
        </w:numPr>
        <w:shd w:val="clear" w:color="auto" w:fill="FFFFFF"/>
        <w:tabs>
          <w:tab w:val="left" w:pos="1238"/>
        </w:tabs>
        <w:spacing w:before="10" w:line="456" w:lineRule="exact"/>
        <w:ind w:left="24" w:right="29" w:firstLine="730"/>
        <w:jc w:val="both"/>
        <w:rPr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подпись заявителя на заявлении необходимо заверить в нотариальном порядке;</w:t>
      </w:r>
    </w:p>
    <w:p w:rsidR="002F7549" w:rsidRDefault="002F7549" w:rsidP="002F7549">
      <w:pPr>
        <w:numPr>
          <w:ilvl w:val="0"/>
          <w:numId w:val="3"/>
        </w:numPr>
        <w:shd w:val="clear" w:color="auto" w:fill="FFFFFF"/>
        <w:tabs>
          <w:tab w:val="left" w:pos="1238"/>
        </w:tabs>
        <w:spacing w:before="5" w:line="456" w:lineRule="exact"/>
        <w:ind w:left="24" w:right="5" w:firstLine="730"/>
        <w:jc w:val="both"/>
        <w:rPr>
          <w:sz w:val="40"/>
          <w:szCs w:val="40"/>
        </w:rPr>
      </w:pPr>
      <w:r>
        <w:rPr>
          <w:rFonts w:eastAsia="Times New Roman"/>
          <w:sz w:val="40"/>
          <w:szCs w:val="40"/>
        </w:rPr>
        <w:t>если права или ограничения прав возникают на основании сделки, то такая сделка должна быть нотариально удостоверена (например, при заключении договора купли-продажи, договора дарения, договора аренды);</w:t>
      </w:r>
    </w:p>
    <w:p w:rsidR="002F7549" w:rsidRDefault="002F7549" w:rsidP="002F7549">
      <w:pPr>
        <w:shd w:val="clear" w:color="auto" w:fill="FFFFFF"/>
        <w:tabs>
          <w:tab w:val="left" w:pos="1046"/>
        </w:tabs>
        <w:spacing w:before="14" w:line="456" w:lineRule="exact"/>
        <w:ind w:left="29" w:right="24" w:firstLine="730"/>
        <w:jc w:val="both"/>
      </w:pPr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rFonts w:eastAsia="Times New Roman"/>
          <w:sz w:val="40"/>
          <w:szCs w:val="40"/>
        </w:rPr>
        <w:t>доверенность на совершение сделки или доверенность,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pacing w:val="-1"/>
          <w:sz w:val="40"/>
          <w:szCs w:val="40"/>
        </w:rPr>
        <w:t>подтверждающая полномочия заявителей, также должны быть</w:t>
      </w:r>
      <w:r>
        <w:rPr>
          <w:rFonts w:eastAsia="Times New Roman"/>
          <w:spacing w:val="-1"/>
          <w:sz w:val="40"/>
          <w:szCs w:val="40"/>
        </w:rPr>
        <w:br/>
      </w:r>
      <w:r>
        <w:rPr>
          <w:rFonts w:eastAsia="Times New Roman"/>
          <w:sz w:val="40"/>
          <w:szCs w:val="40"/>
        </w:rPr>
        <w:t>нотариально удостоверены;</w:t>
      </w:r>
    </w:p>
    <w:p w:rsidR="002F7549" w:rsidRDefault="002F7549" w:rsidP="002F7549">
      <w:pPr>
        <w:shd w:val="clear" w:color="auto" w:fill="FFFFFF"/>
        <w:tabs>
          <w:tab w:val="left" w:pos="1339"/>
        </w:tabs>
        <w:spacing w:before="5" w:line="461" w:lineRule="exact"/>
        <w:ind w:left="10" w:firstLine="749"/>
        <w:jc w:val="both"/>
      </w:pPr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rFonts w:eastAsia="Times New Roman"/>
          <w:sz w:val="40"/>
          <w:szCs w:val="40"/>
        </w:rPr>
        <w:t>к заявлению дополнительно прилагается копия</w:t>
      </w:r>
      <w:r>
        <w:rPr>
          <w:rFonts w:eastAsia="Times New Roman"/>
          <w:sz w:val="40"/>
          <w:szCs w:val="40"/>
        </w:rPr>
        <w:br/>
        <w:t>документа, удостоверяющего личность физического лица</w:t>
      </w:r>
      <w:r>
        <w:rPr>
          <w:rFonts w:eastAsia="Times New Roman"/>
          <w:sz w:val="40"/>
          <w:szCs w:val="40"/>
        </w:rPr>
        <w:br/>
        <w:t>(правообладателя, стороны или сторон сделки, а также</w:t>
      </w:r>
      <w:r>
        <w:rPr>
          <w:rFonts w:eastAsia="Times New Roman"/>
          <w:sz w:val="40"/>
          <w:szCs w:val="40"/>
        </w:rPr>
        <w:br/>
        <w:t>представителя данных лиц, если заявителем является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pacing w:val="-1"/>
          <w:sz w:val="40"/>
          <w:szCs w:val="40"/>
        </w:rPr>
        <w:lastRenderedPageBreak/>
        <w:t>представитель), копия документа, удостоверяющего личность</w:t>
      </w:r>
      <w:r>
        <w:rPr>
          <w:rFonts w:eastAsia="Times New Roman"/>
          <w:spacing w:val="-1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физического лица - представителя юридического лица</w:t>
      </w:r>
      <w:r>
        <w:rPr>
          <w:rFonts w:eastAsia="Times New Roman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(если</w:t>
      </w:r>
      <w:r>
        <w:rPr>
          <w:rFonts w:eastAsia="Times New Roman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правообладателем, стороной или сторонами сделки</w:t>
      </w:r>
      <w:r>
        <w:rPr>
          <w:rFonts w:eastAsia="Times New Roman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являются</w:t>
      </w:r>
      <w:r>
        <w:rPr>
          <w:rFonts w:eastAsia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eastAsia="Times New Roman"/>
          <w:sz w:val="40"/>
          <w:szCs w:val="40"/>
        </w:rPr>
        <w:t>юридические лица).</w:t>
      </w:r>
    </w:p>
    <w:p w:rsidR="004A57BF" w:rsidRDefault="004A57BF"/>
    <w:sectPr w:rsidR="004A57BF" w:rsidSect="002F754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1CA1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9"/>
    <w:rsid w:val="00004E63"/>
    <w:rsid w:val="00057498"/>
    <w:rsid w:val="000764E8"/>
    <w:rsid w:val="000D5B5B"/>
    <w:rsid w:val="000E451C"/>
    <w:rsid w:val="00104629"/>
    <w:rsid w:val="00127BFA"/>
    <w:rsid w:val="001433EA"/>
    <w:rsid w:val="00160B65"/>
    <w:rsid w:val="00164556"/>
    <w:rsid w:val="0017372A"/>
    <w:rsid w:val="001B54E3"/>
    <w:rsid w:val="001D30E4"/>
    <w:rsid w:val="001E727A"/>
    <w:rsid w:val="00205DA1"/>
    <w:rsid w:val="00222A8F"/>
    <w:rsid w:val="00285DE8"/>
    <w:rsid w:val="002A701F"/>
    <w:rsid w:val="002F7549"/>
    <w:rsid w:val="003114F9"/>
    <w:rsid w:val="00322E49"/>
    <w:rsid w:val="00327960"/>
    <w:rsid w:val="00331764"/>
    <w:rsid w:val="00357E34"/>
    <w:rsid w:val="00396761"/>
    <w:rsid w:val="003B1A2D"/>
    <w:rsid w:val="003B45F2"/>
    <w:rsid w:val="00467E5E"/>
    <w:rsid w:val="004A57BF"/>
    <w:rsid w:val="004B069E"/>
    <w:rsid w:val="004B3E8E"/>
    <w:rsid w:val="00526C36"/>
    <w:rsid w:val="005415A9"/>
    <w:rsid w:val="005809E8"/>
    <w:rsid w:val="005867C7"/>
    <w:rsid w:val="005D4934"/>
    <w:rsid w:val="0061493B"/>
    <w:rsid w:val="0061727C"/>
    <w:rsid w:val="0062149A"/>
    <w:rsid w:val="00671675"/>
    <w:rsid w:val="006975FA"/>
    <w:rsid w:val="006A5E4D"/>
    <w:rsid w:val="006D07D6"/>
    <w:rsid w:val="006F31F5"/>
    <w:rsid w:val="00776A25"/>
    <w:rsid w:val="007809D2"/>
    <w:rsid w:val="00786251"/>
    <w:rsid w:val="007A1DB6"/>
    <w:rsid w:val="007B6031"/>
    <w:rsid w:val="008002CB"/>
    <w:rsid w:val="00800528"/>
    <w:rsid w:val="008204B5"/>
    <w:rsid w:val="008A1E92"/>
    <w:rsid w:val="008E0E7E"/>
    <w:rsid w:val="008F1196"/>
    <w:rsid w:val="008F1872"/>
    <w:rsid w:val="00930D98"/>
    <w:rsid w:val="0099629E"/>
    <w:rsid w:val="009A2F8D"/>
    <w:rsid w:val="009C6556"/>
    <w:rsid w:val="009F3986"/>
    <w:rsid w:val="00A01149"/>
    <w:rsid w:val="00A07C15"/>
    <w:rsid w:val="00A21DCE"/>
    <w:rsid w:val="00A23B1E"/>
    <w:rsid w:val="00A26B97"/>
    <w:rsid w:val="00A912F2"/>
    <w:rsid w:val="00AA512F"/>
    <w:rsid w:val="00AF3AAE"/>
    <w:rsid w:val="00B00618"/>
    <w:rsid w:val="00B20DA1"/>
    <w:rsid w:val="00B92429"/>
    <w:rsid w:val="00BB6323"/>
    <w:rsid w:val="00BC0878"/>
    <w:rsid w:val="00BD172B"/>
    <w:rsid w:val="00C00278"/>
    <w:rsid w:val="00C34AD0"/>
    <w:rsid w:val="00C34E6D"/>
    <w:rsid w:val="00C7062C"/>
    <w:rsid w:val="00C71E08"/>
    <w:rsid w:val="00C856D3"/>
    <w:rsid w:val="00C979F2"/>
    <w:rsid w:val="00CA1607"/>
    <w:rsid w:val="00CD2B7E"/>
    <w:rsid w:val="00CD3714"/>
    <w:rsid w:val="00CE27D6"/>
    <w:rsid w:val="00CE37A1"/>
    <w:rsid w:val="00D73D50"/>
    <w:rsid w:val="00DA1863"/>
    <w:rsid w:val="00DA1F2D"/>
    <w:rsid w:val="00DD6880"/>
    <w:rsid w:val="00E15B69"/>
    <w:rsid w:val="00E45AAB"/>
    <w:rsid w:val="00E4679A"/>
    <w:rsid w:val="00E8636B"/>
    <w:rsid w:val="00E8769C"/>
    <w:rsid w:val="00E92542"/>
    <w:rsid w:val="00E93CB3"/>
    <w:rsid w:val="00F34071"/>
    <w:rsid w:val="00F86882"/>
    <w:rsid w:val="00F8783B"/>
    <w:rsid w:val="00F93FE3"/>
    <w:rsid w:val="00FA5736"/>
    <w:rsid w:val="00FB6CD2"/>
    <w:rsid w:val="00FD266E"/>
    <w:rsid w:val="00FD42E6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2013-02-01T05:57:00Z</dcterms:created>
  <dcterms:modified xsi:type="dcterms:W3CDTF">2013-02-01T05:58:00Z</dcterms:modified>
</cp:coreProperties>
</file>